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AD" w:rsidRDefault="003C76AD" w:rsidP="003C76AD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F4659D">
        <w:rPr>
          <w:rFonts w:eastAsia="Calibri"/>
          <w:sz w:val="28"/>
          <w:szCs w:val="28"/>
          <w:lang w:eastAsia="en-US"/>
        </w:rPr>
        <w:t xml:space="preserve">риложение </w:t>
      </w:r>
      <w:r>
        <w:rPr>
          <w:rFonts w:eastAsia="Calibri"/>
          <w:sz w:val="28"/>
          <w:szCs w:val="28"/>
          <w:lang w:eastAsia="en-US"/>
        </w:rPr>
        <w:t>№ 4</w:t>
      </w:r>
    </w:p>
    <w:p w:rsidR="003C76AD" w:rsidRPr="00F4659D" w:rsidRDefault="003C76AD" w:rsidP="003C76AD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3C76AD" w:rsidRPr="00F4659D" w:rsidRDefault="003C76AD" w:rsidP="003C76A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659D">
        <w:rPr>
          <w:rFonts w:eastAsia="Calibri"/>
          <w:b/>
          <w:bCs/>
          <w:sz w:val="28"/>
          <w:szCs w:val="28"/>
          <w:lang w:eastAsia="en-US"/>
        </w:rPr>
        <w:t xml:space="preserve">Критерии оценивания работ в номинации «Ученые будущего» </w:t>
      </w:r>
    </w:p>
    <w:p w:rsidR="003C76AD" w:rsidRPr="00F4659D" w:rsidRDefault="003C76AD" w:rsidP="003C76A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659D">
        <w:rPr>
          <w:rFonts w:eastAsia="Calibri"/>
          <w:b/>
          <w:bCs/>
          <w:sz w:val="28"/>
          <w:szCs w:val="28"/>
          <w:lang w:eastAsia="en-US"/>
        </w:rPr>
        <w:t xml:space="preserve">(конкурс проектов для обучающихся 4-11 классов) </w:t>
      </w:r>
    </w:p>
    <w:p w:rsidR="003C76AD" w:rsidRPr="00F4659D" w:rsidRDefault="003C76AD" w:rsidP="003C76AD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4659D">
        <w:rPr>
          <w:rFonts w:eastAsia="Calibri"/>
          <w:b/>
          <w:bCs/>
          <w:sz w:val="28"/>
          <w:szCs w:val="28"/>
          <w:lang w:eastAsia="en-US"/>
        </w:rPr>
        <w:t>областного заочного конкурса «Будущее рождается сегодня»</w:t>
      </w:r>
    </w:p>
    <w:p w:rsidR="003C76AD" w:rsidRDefault="003C76AD" w:rsidP="003C76AD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i/>
          <w:sz w:val="26"/>
          <w:szCs w:val="26"/>
          <w:lang w:eastAsia="en-US"/>
        </w:rPr>
      </w:pPr>
    </w:p>
    <w:p w:rsidR="003C76AD" w:rsidRPr="00462A85" w:rsidRDefault="003C76AD" w:rsidP="003C76AD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i/>
          <w:sz w:val="24"/>
          <w:szCs w:val="24"/>
          <w:lang w:eastAsia="en-US"/>
        </w:rPr>
      </w:pPr>
      <w:r w:rsidRPr="00462A85">
        <w:rPr>
          <w:rFonts w:eastAsia="Calibri"/>
          <w:b/>
          <w:bCs/>
          <w:i/>
          <w:sz w:val="24"/>
          <w:szCs w:val="24"/>
          <w:lang w:eastAsia="en-US"/>
        </w:rPr>
        <w:t>1. Оценка продукта проектной деятельности</w:t>
      </w:r>
    </w:p>
    <w:tbl>
      <w:tblPr>
        <w:tblW w:w="0" w:type="auto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0"/>
        <w:gridCol w:w="5351"/>
        <w:gridCol w:w="2251"/>
      </w:tblGrid>
      <w:tr w:rsidR="003C76AD" w:rsidRPr="00462A85" w:rsidTr="00654574">
        <w:trPr>
          <w:trHeight w:val="594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3C76AD" w:rsidRPr="00462A85" w:rsidTr="00654574"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Функциональность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Соответствие назначению, возможность  использования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Эксплуатационные качества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Удобство, простота использования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Качество оформления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Эстетичность, аккуратность, соответствие формы и содержания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0-3</w:t>
            </w:r>
          </w:p>
        </w:tc>
      </w:tr>
      <w:tr w:rsidR="003C76AD" w:rsidRPr="00462A85" w:rsidTr="00654574"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Максимум 7 баллов</w:t>
            </w:r>
          </w:p>
        </w:tc>
      </w:tr>
    </w:tbl>
    <w:p w:rsidR="003C76AD" w:rsidRPr="00462A85" w:rsidRDefault="003C76AD" w:rsidP="003C76AD">
      <w:pPr>
        <w:widowControl/>
        <w:autoSpaceDE/>
        <w:autoSpaceDN/>
        <w:adjustRightInd/>
        <w:spacing w:after="200" w:line="276" w:lineRule="auto"/>
        <w:rPr>
          <w:rFonts w:eastAsia="Calibri"/>
          <w:b/>
          <w:bCs/>
          <w:i/>
          <w:sz w:val="24"/>
          <w:szCs w:val="24"/>
          <w:lang w:eastAsia="en-US"/>
        </w:rPr>
      </w:pPr>
      <w:r w:rsidRPr="00462A85">
        <w:rPr>
          <w:rFonts w:eastAsia="Calibri"/>
          <w:b/>
          <w:bCs/>
          <w:i/>
          <w:sz w:val="24"/>
          <w:szCs w:val="24"/>
          <w:lang w:eastAsia="en-US"/>
        </w:rPr>
        <w:t xml:space="preserve">2. Оценка проекта </w:t>
      </w:r>
    </w:p>
    <w:tbl>
      <w:tblPr>
        <w:tblW w:w="101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386"/>
        <w:gridCol w:w="2188"/>
      </w:tblGrid>
      <w:tr w:rsidR="003C76AD" w:rsidRPr="00462A85" w:rsidTr="00654574">
        <w:trPr>
          <w:trHeight w:val="453"/>
        </w:trPr>
        <w:tc>
          <w:tcPr>
            <w:tcW w:w="2553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3C76AD" w:rsidRPr="00462A85" w:rsidTr="00654574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Оформление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Соответствует всем требованиям к оформлению проекта. Грамотность.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0-3</w:t>
            </w:r>
          </w:p>
        </w:tc>
      </w:tr>
      <w:tr w:rsidR="003C76AD" w:rsidRPr="00462A85" w:rsidTr="00654574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Актуальность 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Востребованность проектируемого результата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032C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 w:val="restart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 xml:space="preserve">Содержательность 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Адекватность методов поиска проектного решения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Полнота содержания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 xml:space="preserve">Логика и грамотность изложения 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Соответствие цели полученному результату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 w:val="restart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Качество проектной деятельности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Единство, целостность, логичность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Простота и ясность изложения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Наличие рассуждений, выводов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vMerge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Возможность воспроизведения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Наглядность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Наличие приложений, иллюстраций, графиков, макетов, схем  и т.д.</w:t>
            </w:r>
          </w:p>
        </w:tc>
        <w:tc>
          <w:tcPr>
            <w:tcW w:w="2188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0-2</w:t>
            </w:r>
          </w:p>
        </w:tc>
      </w:tr>
      <w:tr w:rsidR="003C76AD" w:rsidRPr="00462A85" w:rsidTr="00654574">
        <w:tc>
          <w:tcPr>
            <w:tcW w:w="10127" w:type="dxa"/>
            <w:gridSpan w:val="3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Максимум 23 балла</w:t>
            </w:r>
          </w:p>
        </w:tc>
      </w:tr>
    </w:tbl>
    <w:p w:rsidR="003C76AD" w:rsidRPr="00462A85" w:rsidRDefault="003C76AD" w:rsidP="003C76AD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 w:rsidRPr="00462A85">
        <w:rPr>
          <w:rFonts w:eastAsia="Calibri"/>
          <w:b/>
          <w:i/>
          <w:sz w:val="24"/>
          <w:szCs w:val="24"/>
          <w:lang w:eastAsia="en-US"/>
        </w:rPr>
        <w:t>3.Оценка презентации проекта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386"/>
        <w:gridCol w:w="2126"/>
      </w:tblGrid>
      <w:tr w:rsidR="003C76AD" w:rsidRPr="00462A85" w:rsidTr="00654574">
        <w:trPr>
          <w:trHeight w:val="453"/>
        </w:trPr>
        <w:tc>
          <w:tcPr>
            <w:tcW w:w="2553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Cs/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3C76AD" w:rsidRPr="00462A85" w:rsidTr="00654574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Техника и качество исполнения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Композиционная целостность, единый стиль оформления, структурированность</w:t>
            </w:r>
          </w:p>
        </w:tc>
        <w:tc>
          <w:tcPr>
            <w:tcW w:w="212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0-3</w:t>
            </w:r>
          </w:p>
        </w:tc>
      </w:tr>
      <w:tr w:rsidR="003C76AD" w:rsidRPr="00462A85" w:rsidTr="00654574">
        <w:tc>
          <w:tcPr>
            <w:tcW w:w="2553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 xml:space="preserve">Полнота представления информации </w:t>
            </w:r>
          </w:p>
        </w:tc>
        <w:tc>
          <w:tcPr>
            <w:tcW w:w="538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sz w:val="24"/>
                <w:szCs w:val="24"/>
                <w:lang w:eastAsia="en-US"/>
              </w:rPr>
              <w:t>Логичность, четкость, ясность</w:t>
            </w:r>
          </w:p>
        </w:tc>
        <w:tc>
          <w:tcPr>
            <w:tcW w:w="2126" w:type="dxa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sz w:val="24"/>
                <w:szCs w:val="24"/>
                <w:lang w:eastAsia="en-US"/>
              </w:rPr>
              <w:t>0-3</w:t>
            </w:r>
          </w:p>
        </w:tc>
      </w:tr>
      <w:tr w:rsidR="003C76AD" w:rsidRPr="00462A85" w:rsidTr="00654574">
        <w:tc>
          <w:tcPr>
            <w:tcW w:w="10065" w:type="dxa"/>
            <w:gridSpan w:val="3"/>
            <w:shd w:val="clear" w:color="auto" w:fill="auto"/>
          </w:tcPr>
          <w:p w:rsidR="003C76AD" w:rsidRPr="00462A85" w:rsidRDefault="003C76AD" w:rsidP="00654574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2A85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Максимум 6 баллов</w:t>
            </w:r>
          </w:p>
        </w:tc>
      </w:tr>
    </w:tbl>
    <w:p w:rsidR="00D24A48" w:rsidRDefault="003C76AD" w:rsidP="003C76AD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b/>
          <w:i/>
          <w:sz w:val="24"/>
          <w:szCs w:val="24"/>
          <w:lang w:eastAsia="en-US"/>
        </w:rPr>
      </w:pPr>
      <w:r w:rsidRPr="00462A85">
        <w:rPr>
          <w:rFonts w:eastAsia="Calibri"/>
          <w:b/>
          <w:i/>
          <w:sz w:val="24"/>
          <w:szCs w:val="24"/>
          <w:lang w:eastAsia="en-US"/>
        </w:rPr>
        <w:t>Итого:  36 баллов</w:t>
      </w:r>
    </w:p>
    <w:p w:rsidR="00D24A48" w:rsidRDefault="00D24A48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br w:type="page"/>
      </w:r>
    </w:p>
    <w:p w:rsidR="00D24A48" w:rsidRPr="00F4659D" w:rsidRDefault="00D24A48" w:rsidP="00D24A48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F4659D">
        <w:rPr>
          <w:b/>
          <w:bCs/>
          <w:sz w:val="28"/>
          <w:szCs w:val="28"/>
          <w:lang w:eastAsia="en-US"/>
        </w:rPr>
        <w:lastRenderedPageBreak/>
        <w:t>Критерии оценивания работ в номинации «Юные исследователи»</w:t>
      </w:r>
    </w:p>
    <w:p w:rsidR="00D24A48" w:rsidRPr="00F4659D" w:rsidRDefault="00D24A48" w:rsidP="00D24A48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F4659D">
        <w:rPr>
          <w:b/>
          <w:bCs/>
          <w:sz w:val="28"/>
          <w:szCs w:val="28"/>
          <w:lang w:eastAsia="en-US"/>
        </w:rPr>
        <w:t xml:space="preserve"> (конкурс исследовательских работ для обучающихся 7-8 классов)</w:t>
      </w:r>
    </w:p>
    <w:p w:rsidR="00D24A48" w:rsidRPr="00F4659D" w:rsidRDefault="00D24A48" w:rsidP="00D24A48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F4659D">
        <w:rPr>
          <w:b/>
          <w:bCs/>
          <w:sz w:val="28"/>
          <w:szCs w:val="28"/>
          <w:lang w:eastAsia="en-US"/>
        </w:rPr>
        <w:t xml:space="preserve"> областного заочного конкурса «Будущее рождается сегодня»</w:t>
      </w:r>
    </w:p>
    <w:p w:rsidR="00D24A48" w:rsidRPr="00F4659D" w:rsidRDefault="00D24A48" w:rsidP="00D24A48">
      <w:pPr>
        <w:widowControl/>
        <w:autoSpaceDE/>
        <w:autoSpaceDN/>
        <w:adjustRightInd/>
        <w:spacing w:after="200" w:line="276" w:lineRule="auto"/>
        <w:jc w:val="center"/>
        <w:rPr>
          <w:bCs/>
          <w:sz w:val="28"/>
          <w:szCs w:val="28"/>
          <w:lang w:eastAsia="en-US"/>
        </w:rPr>
      </w:pPr>
    </w:p>
    <w:p w:rsidR="00D24A48" w:rsidRPr="00F4659D" w:rsidRDefault="00D24A48" w:rsidP="00D24A48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6"/>
          <w:szCs w:val="26"/>
          <w:lang w:eastAsia="en-US"/>
        </w:rPr>
      </w:pPr>
      <w:r w:rsidRPr="00F4659D">
        <w:rPr>
          <w:b/>
          <w:i/>
          <w:sz w:val="26"/>
          <w:szCs w:val="26"/>
        </w:rPr>
        <w:t>1. Оформление представленных материалов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5491"/>
        <w:gridCol w:w="1952"/>
      </w:tblGrid>
      <w:tr w:rsidR="00D24A48" w:rsidRPr="00BE6E47" w:rsidTr="00654574">
        <w:trPr>
          <w:trHeight w:val="453"/>
        </w:trPr>
        <w:tc>
          <w:tcPr>
            <w:tcW w:w="2446" w:type="dxa"/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Критерии оценки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D24A48" w:rsidRPr="00BE6E47" w:rsidTr="00654574">
        <w:tc>
          <w:tcPr>
            <w:tcW w:w="2446" w:type="dxa"/>
            <w:vMerge w:val="restart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Оформление</w:t>
            </w: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Культура оформления материалов в соответствии с требованиями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BE6E47">
              <w:rPr>
                <w:b/>
                <w:sz w:val="26"/>
                <w:szCs w:val="26"/>
              </w:rPr>
              <w:t>0-2</w:t>
            </w:r>
          </w:p>
          <w:p w:rsidR="00D24A48" w:rsidRPr="00BE6E47" w:rsidRDefault="00D24A48" w:rsidP="00654574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D24A48" w:rsidRPr="00BE6E47" w:rsidTr="00654574">
        <w:tc>
          <w:tcPr>
            <w:tcW w:w="2446" w:type="dxa"/>
            <w:vMerge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proofErr w:type="spellStart"/>
            <w:r w:rsidRPr="00BE6E47">
              <w:rPr>
                <w:sz w:val="26"/>
                <w:szCs w:val="26"/>
              </w:rPr>
              <w:t>Структурируемость</w:t>
            </w:r>
            <w:proofErr w:type="spellEnd"/>
            <w:r w:rsidRPr="00BE6E47">
              <w:rPr>
                <w:sz w:val="26"/>
                <w:szCs w:val="26"/>
              </w:rPr>
              <w:t>: целостность, логичность, последовательность в представлении материалов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ind w:firstLine="34"/>
              <w:jc w:val="center"/>
              <w:rPr>
                <w:sz w:val="26"/>
                <w:szCs w:val="26"/>
              </w:rPr>
            </w:pPr>
          </w:p>
          <w:p w:rsidR="00D24A48" w:rsidRPr="00BE6E47" w:rsidRDefault="00D24A48" w:rsidP="00654574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BE6E47">
              <w:rPr>
                <w:b/>
                <w:sz w:val="26"/>
                <w:szCs w:val="26"/>
              </w:rPr>
              <w:t>0-2</w:t>
            </w:r>
          </w:p>
          <w:p w:rsidR="00D24A48" w:rsidRPr="00BE6E47" w:rsidRDefault="00D24A48" w:rsidP="00654574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D24A48" w:rsidRPr="00BE6E47" w:rsidTr="00654574">
        <w:tc>
          <w:tcPr>
            <w:tcW w:w="2446" w:type="dxa"/>
            <w:vMerge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Список литературы и приложений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ind w:firstLine="34"/>
              <w:jc w:val="center"/>
              <w:rPr>
                <w:sz w:val="26"/>
                <w:szCs w:val="26"/>
              </w:rPr>
            </w:pPr>
            <w:r w:rsidRPr="00BE6E47">
              <w:rPr>
                <w:b/>
                <w:sz w:val="26"/>
                <w:szCs w:val="26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6E47">
              <w:rPr>
                <w:sz w:val="26"/>
                <w:szCs w:val="26"/>
              </w:rPr>
              <w:t>Актуальность</w:t>
            </w: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Значимость исследования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ind w:firstLine="34"/>
              <w:jc w:val="center"/>
              <w:rPr>
                <w:b/>
                <w:sz w:val="26"/>
                <w:szCs w:val="26"/>
              </w:rPr>
            </w:pPr>
            <w:r w:rsidRPr="00BE6E47">
              <w:rPr>
                <w:b/>
                <w:sz w:val="26"/>
                <w:szCs w:val="26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 w:val="restart"/>
            <w:tcBorders>
              <w:bottom w:val="nil"/>
            </w:tcBorders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 xml:space="preserve">Содержательность </w:t>
            </w: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Адекватность методов решения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/>
            <w:tcBorders>
              <w:top w:val="nil"/>
              <w:bottom w:val="nil"/>
            </w:tcBorders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Полнота содержания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Степень раскрытия темы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Логика и грамотность изложения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D24A48" w:rsidRPr="00BE6E47" w:rsidTr="00654574">
        <w:tc>
          <w:tcPr>
            <w:tcW w:w="244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Оценка исследовательской части, результатов исследования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tabs>
                <w:tab w:val="left" w:pos="2055"/>
              </w:tabs>
              <w:rPr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Наличие рассуждений, выводов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tcBorders>
              <w:top w:val="nil"/>
            </w:tcBorders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D24A48" w:rsidRPr="00BE6E47" w:rsidRDefault="00D24A48" w:rsidP="00654574">
            <w:pPr>
              <w:rPr>
                <w:b/>
                <w:sz w:val="26"/>
                <w:szCs w:val="26"/>
              </w:rPr>
            </w:pPr>
            <w:r w:rsidRPr="00BE6E47">
              <w:rPr>
                <w:sz w:val="26"/>
                <w:szCs w:val="26"/>
              </w:rPr>
              <w:t>Наличие литературного</w:t>
            </w:r>
            <w:r w:rsidRPr="00BE6E47">
              <w:rPr>
                <w:b/>
                <w:sz w:val="26"/>
                <w:szCs w:val="26"/>
              </w:rPr>
              <w:t xml:space="preserve"> </w:t>
            </w:r>
            <w:r w:rsidRPr="00BE6E47">
              <w:rPr>
                <w:sz w:val="26"/>
                <w:szCs w:val="26"/>
              </w:rPr>
              <w:t>обзора, осведомленность в проблематике избранной области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2446" w:type="dxa"/>
            <w:shd w:val="clear" w:color="auto" w:fill="auto"/>
          </w:tcPr>
          <w:p w:rsidR="00D24A48" w:rsidRPr="00F4659D" w:rsidRDefault="00D24A48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4659D">
              <w:rPr>
                <w:rFonts w:eastAsia="Calibri"/>
                <w:sz w:val="26"/>
                <w:szCs w:val="26"/>
                <w:lang w:eastAsia="en-US"/>
              </w:rPr>
              <w:t>Наглядность</w:t>
            </w:r>
          </w:p>
        </w:tc>
        <w:tc>
          <w:tcPr>
            <w:tcW w:w="5493" w:type="dxa"/>
            <w:shd w:val="clear" w:color="auto" w:fill="auto"/>
          </w:tcPr>
          <w:p w:rsidR="00D24A48" w:rsidRPr="00F4659D" w:rsidRDefault="00D24A48" w:rsidP="00654574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4659D">
              <w:rPr>
                <w:rFonts w:eastAsia="Calibri"/>
                <w:sz w:val="26"/>
                <w:szCs w:val="26"/>
                <w:lang w:eastAsia="en-US"/>
              </w:rPr>
              <w:t>Наличие приложений, иллюс</w:t>
            </w:r>
            <w:r w:rsidRPr="00BE6E47">
              <w:rPr>
                <w:rFonts w:eastAsia="Calibri"/>
                <w:sz w:val="26"/>
                <w:szCs w:val="26"/>
                <w:lang w:eastAsia="en-US"/>
              </w:rPr>
              <w:t xml:space="preserve">траций, графиков, макетов, схем </w:t>
            </w:r>
            <w:r w:rsidRPr="00F4659D">
              <w:rPr>
                <w:rFonts w:eastAsia="Calibri"/>
                <w:sz w:val="26"/>
                <w:szCs w:val="26"/>
                <w:lang w:eastAsia="en-US"/>
              </w:rPr>
              <w:t xml:space="preserve"> и т.д.</w:t>
            </w:r>
          </w:p>
        </w:tc>
        <w:tc>
          <w:tcPr>
            <w:tcW w:w="1952" w:type="dxa"/>
            <w:shd w:val="clear" w:color="auto" w:fill="auto"/>
          </w:tcPr>
          <w:p w:rsidR="00D24A48" w:rsidRPr="00F4659D" w:rsidRDefault="00D24A48" w:rsidP="00654574">
            <w:pPr>
              <w:widowControl/>
              <w:autoSpaceDE/>
              <w:autoSpaceDN/>
              <w:adjustRightInd/>
              <w:ind w:firstLine="34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4659D">
              <w:rPr>
                <w:rFonts w:eastAsia="Calibri"/>
                <w:b/>
                <w:sz w:val="26"/>
                <w:szCs w:val="26"/>
                <w:lang w:eastAsia="en-US"/>
              </w:rPr>
              <w:t>0-2</w:t>
            </w:r>
          </w:p>
        </w:tc>
      </w:tr>
      <w:tr w:rsidR="00D24A48" w:rsidRPr="00BE6E47" w:rsidTr="00654574">
        <w:tc>
          <w:tcPr>
            <w:tcW w:w="9891" w:type="dxa"/>
            <w:gridSpan w:val="3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Максимум 22 балла</w:t>
            </w:r>
          </w:p>
        </w:tc>
      </w:tr>
    </w:tbl>
    <w:p w:rsidR="00D24A48" w:rsidRPr="00F4659D" w:rsidRDefault="00D24A48" w:rsidP="00D24A48">
      <w:pPr>
        <w:widowControl/>
        <w:autoSpaceDE/>
        <w:autoSpaceDN/>
        <w:adjustRightInd/>
        <w:spacing w:after="200" w:line="276" w:lineRule="auto"/>
        <w:rPr>
          <w:rFonts w:eastAsia="Calibri"/>
          <w:b/>
          <w:i/>
          <w:sz w:val="26"/>
          <w:szCs w:val="26"/>
          <w:lang w:eastAsia="en-US"/>
        </w:rPr>
      </w:pPr>
      <w:r w:rsidRPr="00F4659D">
        <w:rPr>
          <w:rFonts w:eastAsia="Calibri"/>
          <w:b/>
          <w:i/>
          <w:sz w:val="26"/>
          <w:szCs w:val="26"/>
          <w:lang w:eastAsia="en-US"/>
        </w:rPr>
        <w:t xml:space="preserve">2.Оценка презентации </w:t>
      </w:r>
      <w:r>
        <w:rPr>
          <w:rFonts w:eastAsia="Calibri"/>
          <w:b/>
          <w:i/>
          <w:sz w:val="26"/>
          <w:szCs w:val="26"/>
          <w:lang w:eastAsia="en-US"/>
        </w:rPr>
        <w:t>исследовательской работы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818"/>
        <w:gridCol w:w="1952"/>
      </w:tblGrid>
      <w:tr w:rsidR="00D24A48" w:rsidRPr="00BE6E47" w:rsidTr="00654574">
        <w:trPr>
          <w:trHeight w:val="453"/>
        </w:trPr>
        <w:tc>
          <w:tcPr>
            <w:tcW w:w="3120" w:type="dxa"/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Критерии оценки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Cs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D24A48" w:rsidRPr="00BE6E47" w:rsidTr="00654574">
        <w:tc>
          <w:tcPr>
            <w:tcW w:w="3120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>Техника и качество исполнения</w:t>
            </w:r>
          </w:p>
        </w:tc>
        <w:tc>
          <w:tcPr>
            <w:tcW w:w="4819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>Композиционная целостность, единый стиль оформления, структурированность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0-3</w:t>
            </w:r>
          </w:p>
        </w:tc>
      </w:tr>
      <w:tr w:rsidR="00D24A48" w:rsidRPr="00BE6E47" w:rsidTr="00654574">
        <w:tc>
          <w:tcPr>
            <w:tcW w:w="3120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 xml:space="preserve">Полнота представления информации </w:t>
            </w:r>
          </w:p>
        </w:tc>
        <w:tc>
          <w:tcPr>
            <w:tcW w:w="4819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sz w:val="26"/>
                <w:szCs w:val="26"/>
                <w:lang w:eastAsia="en-US"/>
              </w:rPr>
              <w:t>Логичность, четкость, ясность</w:t>
            </w:r>
          </w:p>
        </w:tc>
        <w:tc>
          <w:tcPr>
            <w:tcW w:w="1952" w:type="dxa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sz w:val="26"/>
                <w:szCs w:val="26"/>
                <w:lang w:eastAsia="en-US"/>
              </w:rPr>
              <w:t>0-3</w:t>
            </w:r>
          </w:p>
        </w:tc>
      </w:tr>
      <w:tr w:rsidR="00D24A48" w:rsidRPr="00BE6E47" w:rsidTr="00654574">
        <w:tc>
          <w:tcPr>
            <w:tcW w:w="9891" w:type="dxa"/>
            <w:gridSpan w:val="3"/>
            <w:shd w:val="clear" w:color="auto" w:fill="auto"/>
          </w:tcPr>
          <w:p w:rsidR="00D24A48" w:rsidRPr="00BE6E47" w:rsidRDefault="00D24A48" w:rsidP="00654574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BE6E47">
              <w:rPr>
                <w:rFonts w:eastAsia="Calibri"/>
                <w:b/>
                <w:bCs/>
                <w:i/>
                <w:sz w:val="26"/>
                <w:szCs w:val="26"/>
                <w:lang w:eastAsia="en-US"/>
              </w:rPr>
              <w:t>Максимум 6 баллов</w:t>
            </w:r>
          </w:p>
        </w:tc>
      </w:tr>
    </w:tbl>
    <w:p w:rsidR="00D24A48" w:rsidRPr="009F29BE" w:rsidRDefault="00D24A48" w:rsidP="00D24A48">
      <w:pPr>
        <w:tabs>
          <w:tab w:val="left" w:pos="709"/>
        </w:tabs>
        <w:jc w:val="right"/>
        <w:rPr>
          <w:b/>
          <w:i/>
          <w:sz w:val="26"/>
          <w:szCs w:val="26"/>
        </w:rPr>
      </w:pPr>
      <w:r w:rsidRPr="009F29BE">
        <w:rPr>
          <w:b/>
          <w:i/>
          <w:sz w:val="26"/>
          <w:szCs w:val="26"/>
        </w:rPr>
        <w:t>Итого 28 баллов</w:t>
      </w:r>
    </w:p>
    <w:p w:rsidR="003C76AD" w:rsidRPr="00462A85" w:rsidRDefault="003C76AD" w:rsidP="003C76AD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b/>
          <w:i/>
          <w:sz w:val="24"/>
          <w:szCs w:val="24"/>
          <w:lang w:eastAsia="en-US"/>
        </w:rPr>
      </w:pPr>
      <w:bookmarkStart w:id="0" w:name="_GoBack"/>
      <w:bookmarkEnd w:id="0"/>
    </w:p>
    <w:p w:rsidR="00AE7945" w:rsidRPr="003C76AD" w:rsidRDefault="00AE7945" w:rsidP="003C76AD"/>
    <w:sectPr w:rsidR="00AE7945" w:rsidRPr="003C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5"/>
    <w:rsid w:val="001650E6"/>
    <w:rsid w:val="001D437B"/>
    <w:rsid w:val="0027231A"/>
    <w:rsid w:val="002E334E"/>
    <w:rsid w:val="00392C60"/>
    <w:rsid w:val="003B4140"/>
    <w:rsid w:val="003C76AD"/>
    <w:rsid w:val="0041259D"/>
    <w:rsid w:val="004278E9"/>
    <w:rsid w:val="004C67BE"/>
    <w:rsid w:val="00603704"/>
    <w:rsid w:val="00656EB3"/>
    <w:rsid w:val="00666992"/>
    <w:rsid w:val="006C5DEB"/>
    <w:rsid w:val="006C7E43"/>
    <w:rsid w:val="007404C3"/>
    <w:rsid w:val="009165F7"/>
    <w:rsid w:val="00990E46"/>
    <w:rsid w:val="00A736D4"/>
    <w:rsid w:val="00AE36A4"/>
    <w:rsid w:val="00AE7945"/>
    <w:rsid w:val="00B63B88"/>
    <w:rsid w:val="00B8238C"/>
    <w:rsid w:val="00BC387C"/>
    <w:rsid w:val="00CD286E"/>
    <w:rsid w:val="00D24A48"/>
    <w:rsid w:val="00E053A4"/>
    <w:rsid w:val="00E419C5"/>
    <w:rsid w:val="00F72BF7"/>
    <w:rsid w:val="00F94ADD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Лидия Николаевна Волова</cp:lastModifiedBy>
  <cp:revision>20</cp:revision>
  <dcterms:created xsi:type="dcterms:W3CDTF">2017-02-28T11:59:00Z</dcterms:created>
  <dcterms:modified xsi:type="dcterms:W3CDTF">2018-10-30T10:54:00Z</dcterms:modified>
</cp:coreProperties>
</file>