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65" w:rsidRDefault="000A07A1">
      <w:pPr>
        <w:pStyle w:val="10"/>
        <w:keepNext/>
        <w:keepLines/>
        <w:shd w:val="clear" w:color="auto" w:fill="auto"/>
        <w:spacing w:before="0" w:after="0" w:line="740" w:lineRule="exact"/>
        <w:ind w:right="620"/>
      </w:pPr>
      <w:bookmarkStart w:id="0" w:name="bookmark0"/>
      <w:r>
        <w:rPr>
          <w:rStyle w:val="1Candara24pt-1pt"/>
        </w:rPr>
        <w:t xml:space="preserve">Региональный </w:t>
      </w:r>
      <w:r w:rsidR="00937EA4">
        <w:rPr>
          <w:rStyle w:val="1Candara24pt-1pt"/>
        </w:rPr>
        <w:t>конкурс</w:t>
      </w:r>
      <w:bookmarkEnd w:id="0"/>
      <w:r>
        <w:rPr>
          <w:rStyle w:val="1Candara24pt-1pt"/>
        </w:rPr>
        <w:t xml:space="preserve"> одаренных детей «Звездочки </w:t>
      </w:r>
      <w:proofErr w:type="spellStart"/>
      <w:r>
        <w:rPr>
          <w:rStyle w:val="1Candara24pt-1pt"/>
        </w:rPr>
        <w:t>Тамбовщины</w:t>
      </w:r>
      <w:proofErr w:type="spellEnd"/>
      <w:r>
        <w:rPr>
          <w:rStyle w:val="1Candara24pt-1pt"/>
        </w:rPr>
        <w:t>» как развивающая среда</w:t>
      </w:r>
    </w:p>
    <w:p w:rsidR="00420365" w:rsidRDefault="00420365">
      <w:pPr>
        <w:pStyle w:val="33"/>
        <w:keepNext/>
        <w:keepLines/>
        <w:shd w:val="clear" w:color="auto" w:fill="auto"/>
        <w:ind w:right="620"/>
        <w:sectPr w:rsidR="00420365">
          <w:pgSz w:w="12250" w:h="14688"/>
          <w:pgMar w:top="494" w:right="4109" w:bottom="4113" w:left="739" w:header="0" w:footer="3" w:gutter="0"/>
          <w:cols w:space="720"/>
          <w:noEndnote/>
          <w:docGrid w:linePitch="360"/>
        </w:sectPr>
      </w:pPr>
    </w:p>
    <w:p w:rsidR="00420365" w:rsidRDefault="00420365">
      <w:pPr>
        <w:spacing w:line="240" w:lineRule="exact"/>
        <w:rPr>
          <w:sz w:val="19"/>
          <w:szCs w:val="19"/>
        </w:rPr>
      </w:pPr>
    </w:p>
    <w:p w:rsidR="00420365" w:rsidRDefault="00420365">
      <w:pPr>
        <w:spacing w:line="240" w:lineRule="exact"/>
        <w:rPr>
          <w:sz w:val="19"/>
          <w:szCs w:val="19"/>
        </w:rPr>
      </w:pPr>
    </w:p>
    <w:p w:rsidR="00420365" w:rsidRDefault="00420365">
      <w:pPr>
        <w:spacing w:line="240" w:lineRule="exact"/>
        <w:rPr>
          <w:sz w:val="19"/>
          <w:szCs w:val="19"/>
        </w:rPr>
      </w:pPr>
    </w:p>
    <w:p w:rsidR="00420365" w:rsidRDefault="00420365">
      <w:pPr>
        <w:spacing w:before="66" w:after="66" w:line="240" w:lineRule="exact"/>
        <w:rPr>
          <w:sz w:val="19"/>
          <w:szCs w:val="19"/>
        </w:rPr>
      </w:pPr>
    </w:p>
    <w:p w:rsidR="00420365" w:rsidRDefault="00420365">
      <w:pPr>
        <w:rPr>
          <w:sz w:val="2"/>
          <w:szCs w:val="2"/>
        </w:rPr>
        <w:sectPr w:rsidR="00420365">
          <w:type w:val="continuous"/>
          <w:pgSz w:w="12250" w:h="14688"/>
          <w:pgMar w:top="494" w:right="0" w:bottom="494" w:left="0" w:header="0" w:footer="3" w:gutter="0"/>
          <w:cols w:space="720"/>
          <w:noEndnote/>
          <w:docGrid w:linePitch="360"/>
        </w:sectPr>
      </w:pPr>
    </w:p>
    <w:p w:rsidR="00420365" w:rsidRDefault="00420365">
      <w:pPr>
        <w:pStyle w:val="40"/>
        <w:keepNext/>
        <w:framePr w:dropCap="drop" w:lines="3" w:hSpace="5" w:vSpace="5" w:wrap="auto" w:vAnchor="text" w:hAnchor="text"/>
        <w:shd w:val="clear" w:color="auto" w:fill="auto"/>
        <w:spacing w:line="661" w:lineRule="exact"/>
      </w:pPr>
    </w:p>
    <w:p w:rsidR="00420365" w:rsidRDefault="00937EA4">
      <w:pPr>
        <w:pStyle w:val="40"/>
        <w:shd w:val="clear" w:color="auto" w:fill="auto"/>
      </w:pPr>
      <w:r>
        <w:rPr>
          <w:rStyle w:val="41"/>
        </w:rPr>
        <w:t xml:space="preserve"> </w:t>
      </w:r>
      <w:r>
        <w:t>Концепции общенациональ</w:t>
      </w:r>
      <w:r>
        <w:softHyphen/>
        <w:t>ной системы выявления и поддержки молодых талан</w:t>
      </w:r>
      <w:r>
        <w:softHyphen/>
        <w:t>тов, утвержденной в апреле 2012 г. Президентом Российской Феде</w:t>
      </w:r>
      <w:r>
        <w:softHyphen/>
        <w:t>рации, одним из основных направ</w:t>
      </w:r>
      <w:r>
        <w:softHyphen/>
        <w:t>лений ее функционирования опре</w:t>
      </w:r>
      <w:r>
        <w:softHyphen/>
        <w:t>делено развитие и совершенствова</w:t>
      </w:r>
      <w:r>
        <w:softHyphen/>
        <w:t>ние системы интеллектуальных, творческих и спортивных состя</w:t>
      </w:r>
      <w:r>
        <w:softHyphen/>
        <w:t>заний, включая повышение каче</w:t>
      </w:r>
      <w:r>
        <w:softHyphen/>
        <w:t>ства, методического и организаци</w:t>
      </w:r>
      <w:r>
        <w:softHyphen/>
        <w:t>онного обеспечения данных меро</w:t>
      </w:r>
      <w:r>
        <w:softHyphen/>
        <w:t>приятий [8].</w:t>
      </w:r>
    </w:p>
    <w:p w:rsidR="00420365" w:rsidRDefault="00937EA4">
      <w:pPr>
        <w:pStyle w:val="24"/>
        <w:shd w:val="clear" w:color="auto" w:fill="auto"/>
        <w:ind w:firstLine="460"/>
      </w:pPr>
      <w:r>
        <w:t>Эта задача решается как на са</w:t>
      </w:r>
      <w:r>
        <w:softHyphen/>
        <w:t>мых высоких уровнях управления и государственной власти, так и руководством каждого субъекта Российской Федерации. В нашем регионе одной из форм выявления и поддержки одаренных детей яв</w:t>
      </w:r>
      <w:r>
        <w:softHyphen/>
        <w:t xml:space="preserve">ляется конкурс «Звездочки </w:t>
      </w:r>
      <w:proofErr w:type="spellStart"/>
      <w:r>
        <w:t>Тамбов</w:t>
      </w:r>
      <w:r>
        <w:softHyphen/>
        <w:t>щины</w:t>
      </w:r>
      <w:proofErr w:type="spellEnd"/>
      <w:r>
        <w:t xml:space="preserve"> », существующий в статусе об</w:t>
      </w:r>
      <w:r>
        <w:softHyphen/>
        <w:t>ластного с 1999 г., с 2007 г. конкурс входит в перечень мероприятий, по итогам которых присуждаются пре</w:t>
      </w:r>
      <w:r>
        <w:softHyphen/>
        <w:t xml:space="preserve">мии Президента РФ для поддержки </w:t>
      </w:r>
      <w:r>
        <w:lastRenderedPageBreak/>
        <w:t>талантливой молодежи в рамках реализации ПНП «Образование». Конкурс является многожанровым, предусматривает индивидуальное участие, проводится по 7 номина</w:t>
      </w:r>
      <w:r>
        <w:softHyphen/>
        <w:t>циям художественно-эстетического направления в двух возрастных категориях: 10-13 лет, 14-18 лет. Конкурсный цикл составляет более 5 месяцев — с октября по март.</w:t>
      </w:r>
    </w:p>
    <w:p w:rsidR="00420365" w:rsidRDefault="00937EA4">
      <w:pPr>
        <w:pStyle w:val="24"/>
        <w:shd w:val="clear" w:color="auto" w:fill="auto"/>
        <w:ind w:firstLine="440"/>
      </w:pPr>
      <w:r>
        <w:t>За свою многолетнюю историю конкурс прошел большой путь раз</w:t>
      </w:r>
      <w:r>
        <w:softHyphen/>
        <w:t>вития. На протяжении последних лет проводился глубокий систем</w:t>
      </w:r>
      <w:r>
        <w:softHyphen/>
        <w:t>ный анализ каждого конкурсно</w:t>
      </w:r>
      <w:r>
        <w:softHyphen/>
        <w:t>го цикла. Количество участников за пять лет выросло более чем в пять раз, география расширилась и включает в себя с</w:t>
      </w:r>
      <w:r w:rsidR="00B14A0F">
        <w:t xml:space="preserve">амые отдаленные уголки всех муниципальных образований области. </w:t>
      </w: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 w:rsidP="00B14A0F">
      <w:pPr>
        <w:pStyle w:val="24"/>
        <w:shd w:val="clear" w:color="auto" w:fill="auto"/>
      </w:pPr>
      <w:r>
        <w:t>В 2009 г. му</w:t>
      </w:r>
      <w:r>
        <w:softHyphen/>
        <w:t>ниципальные этапы конкурса про</w:t>
      </w:r>
      <w:r>
        <w:softHyphen/>
        <w:t>водились в 22 районах области, в 2010 г. в 27, с 2011 г. — во всех муниципалитетах. Ведется ста</w:t>
      </w:r>
      <w:r>
        <w:softHyphen/>
        <w:t>тистика и анализ сведений о про</w:t>
      </w:r>
      <w:r>
        <w:softHyphen/>
        <w:t>ведении муниципального этапа, о результативности участия во всех этапах конкурса не только муни</w:t>
      </w:r>
      <w:r>
        <w:softHyphen/>
        <w:t>ципалитета, но и отдельных обра</w:t>
      </w:r>
      <w:r>
        <w:softHyphen/>
        <w:t xml:space="preserve">зовательных учреждений. С 2000 г. ведется банк данных о победителях конкурса, который преобразован в настоящее время в банк данных одаренных детей по </w:t>
      </w:r>
      <w:proofErr w:type="spellStart"/>
      <w:r>
        <w:t>художественно</w:t>
      </w:r>
      <w:r>
        <w:softHyphen/>
        <w:t>эстетическому</w:t>
      </w:r>
      <w:proofErr w:type="spellEnd"/>
      <w:r>
        <w:t xml:space="preserve"> направлению. Еже</w:t>
      </w:r>
      <w:r>
        <w:softHyphen/>
        <w:t>годно выпускается сборник творче</w:t>
      </w:r>
      <w:r>
        <w:softHyphen/>
        <w:t>ских работ победителей конкурса.</w:t>
      </w:r>
    </w:p>
    <w:p w:rsidR="00B14A0F" w:rsidRDefault="00B14A0F" w:rsidP="00B14A0F">
      <w:pPr>
        <w:pStyle w:val="24"/>
        <w:shd w:val="clear" w:color="auto" w:fill="auto"/>
        <w:ind w:firstLine="460"/>
      </w:pPr>
      <w:r>
        <w:t>С 2009 г. в рамках конкурса ре</w:t>
      </w:r>
      <w:r>
        <w:softHyphen/>
        <w:t>ализуется проект «Региональный конкурс одаренных детей “Звездоч</w:t>
      </w:r>
      <w:r>
        <w:softHyphen/>
        <w:t xml:space="preserve">ки </w:t>
      </w:r>
      <w:proofErr w:type="spellStart"/>
      <w:r>
        <w:t>Тамбовщины</w:t>
      </w:r>
      <w:proofErr w:type="spellEnd"/>
      <w:r>
        <w:t>” как развивающая среда». Данный проект направлен на развитие всей системы работы с одаренными детьми.</w:t>
      </w:r>
    </w:p>
    <w:p w:rsidR="00B14A0F" w:rsidRDefault="00B14A0F" w:rsidP="00B14A0F">
      <w:pPr>
        <w:pStyle w:val="24"/>
        <w:shd w:val="clear" w:color="auto" w:fill="auto"/>
        <w:ind w:firstLine="460"/>
      </w:pPr>
      <w:r>
        <w:t>Каждое конкурсное мероприя</w:t>
      </w:r>
      <w:r>
        <w:softHyphen/>
        <w:t>тие — это не только соревнование, демонстрация способностей и дости</w:t>
      </w:r>
      <w:r>
        <w:softHyphen/>
        <w:t>жений, но и условие обнаружения ошибок и затруднений у конкурсан</w:t>
      </w:r>
      <w:r>
        <w:softHyphen/>
        <w:t>тов, дефицита профессионализма у педагогов. Конкурс может и должен стать частью того образовательного пространства, которое дает возмож</w:t>
      </w:r>
      <w:r>
        <w:softHyphen/>
        <w:t>ность одаренным детям не только проявить себя, но и творчески раз</w:t>
      </w:r>
      <w:r>
        <w:softHyphen/>
        <w:t>виваться вместе с педагогом.</w:t>
      </w:r>
    </w:p>
    <w:p w:rsidR="00B14A0F" w:rsidRDefault="00B14A0F" w:rsidP="00B14A0F">
      <w:pPr>
        <w:pStyle w:val="24"/>
        <w:shd w:val="clear" w:color="auto" w:fill="auto"/>
        <w:ind w:right="200"/>
        <w:jc w:val="right"/>
      </w:pPr>
      <w:r>
        <w:t>Реализация проекта «Регио</w:t>
      </w:r>
      <w:r>
        <w:softHyphen/>
        <w:t>нальный конкурс одаренных детей</w:t>
      </w:r>
    </w:p>
    <w:p w:rsidR="00B14A0F" w:rsidRDefault="00B14A0F" w:rsidP="00B14A0F">
      <w:pPr>
        <w:pStyle w:val="24"/>
        <w:shd w:val="clear" w:color="auto" w:fill="auto"/>
      </w:pPr>
      <w:r>
        <w:br w:type="column"/>
      </w:r>
      <w:r>
        <w:lastRenderedPageBreak/>
        <w:t xml:space="preserve">“Звездочки </w:t>
      </w:r>
      <w:proofErr w:type="spellStart"/>
      <w:r>
        <w:t>Тамбовщины</w:t>
      </w:r>
      <w:proofErr w:type="spellEnd"/>
      <w:r>
        <w:t>” как раз</w:t>
      </w:r>
      <w:r>
        <w:softHyphen/>
        <w:t>вивающая среда» способствует ре</w:t>
      </w:r>
      <w:r>
        <w:softHyphen/>
        <w:t>шению следующих проблем:</w:t>
      </w:r>
    </w:p>
    <w:p w:rsidR="00B14A0F" w:rsidRDefault="00B14A0F" w:rsidP="00B14A0F">
      <w:pPr>
        <w:pStyle w:val="24"/>
        <w:shd w:val="clear" w:color="auto" w:fill="auto"/>
        <w:ind w:firstLine="600"/>
      </w:pPr>
      <w:r>
        <w:t>1. Анкетирование педагогов, сопровождающих участников кон</w:t>
      </w:r>
      <w:r>
        <w:softHyphen/>
        <w:t>курса, свидетельствует о том, что более половины опрошенных в должной мере не обладают багажом теоретических знаний, а более тре</w:t>
      </w:r>
      <w:r>
        <w:softHyphen/>
        <w:t>ти хотели бы получить методиче</w:t>
      </w:r>
      <w:r>
        <w:softHyphen/>
        <w:t>скую помощь. Следует учитывать, что педагоги находятся на разном профессиональном уровне, кото</w:t>
      </w:r>
      <w:r>
        <w:softHyphen/>
        <w:t>рый обусловлен базовым профес</w:t>
      </w:r>
      <w:r>
        <w:softHyphen/>
        <w:t>сиональным образованием, опытом работы, мотивацией, творческим потенциалом. К сожалению, сла</w:t>
      </w:r>
      <w:r>
        <w:softHyphen/>
        <w:t>бо развита рефлексивная культу</w:t>
      </w:r>
      <w:r>
        <w:softHyphen/>
        <w:t>ра педагога, которая помогала бы осмысливать и корректировать свой профессиональный опыт и искать инновационные подходы в работе с одаренными детьми. Не всегда педагог имеет возможность приехать в областной центр на спе</w:t>
      </w:r>
      <w:r>
        <w:softHyphen/>
        <w:t>циализированные курсы повыше</w:t>
      </w:r>
      <w:r>
        <w:softHyphen/>
        <w:t>ния квалификации.</w:t>
      </w:r>
    </w:p>
    <w:p w:rsidR="00B14A0F" w:rsidRDefault="00B14A0F" w:rsidP="00B14A0F">
      <w:pPr>
        <w:pStyle w:val="24"/>
        <w:shd w:val="clear" w:color="auto" w:fill="auto"/>
        <w:ind w:firstLine="480"/>
      </w:pPr>
      <w:r>
        <w:t>2. Реальность такова, что во время подготовки к конкурсу вни</w:t>
      </w:r>
      <w:r>
        <w:softHyphen/>
        <w:t>мание педагогов нацелено не на про</w:t>
      </w:r>
      <w:r>
        <w:softHyphen/>
        <w:t>цесс творческого развития детей, а на результат: победа любой ценой. Домашнее задание чаще всего яв</w:t>
      </w:r>
      <w:r>
        <w:softHyphen/>
        <w:t>ляется плодом репродуктивных действий обучающегося, присут</w:t>
      </w:r>
      <w:r>
        <w:softHyphen/>
        <w:t>ствует элемент «натаскивания». В результате конкурсное выступле</w:t>
      </w:r>
      <w:r>
        <w:softHyphen/>
        <w:t xml:space="preserve">ние становится показателем уровня </w:t>
      </w:r>
      <w:proofErr w:type="spellStart"/>
      <w:r>
        <w:t>обученности</w:t>
      </w:r>
      <w:proofErr w:type="spellEnd"/>
      <w:r>
        <w:t xml:space="preserve"> и не отражает уровень творческой одаренности.</w:t>
      </w: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B14A0F" w:rsidRDefault="00B14A0F">
      <w:pPr>
        <w:pStyle w:val="24"/>
        <w:shd w:val="clear" w:color="auto" w:fill="auto"/>
        <w:ind w:firstLine="440"/>
      </w:pPr>
    </w:p>
    <w:p w:rsidR="00215F2E" w:rsidRDefault="00215F2E" w:rsidP="00215F2E">
      <w:pPr>
        <w:pStyle w:val="24"/>
        <w:shd w:val="clear" w:color="auto" w:fill="auto"/>
        <w:ind w:firstLine="620"/>
      </w:pPr>
      <w:r>
        <w:lastRenderedPageBreak/>
        <w:t>3. Еще одна существующая проблема — то, что «происходит, по словам А.Н. Леонтьева, «сдвиг мо</w:t>
      </w:r>
      <w:r>
        <w:softHyphen/>
        <w:t>тива», но, напротив, с цели на сред</w:t>
      </w:r>
      <w:r>
        <w:softHyphen/>
        <w:t>ства. Победа в конкурсе становится самоцелью и задействует механиз</w:t>
      </w:r>
      <w:r>
        <w:softHyphen/>
        <w:t>мы, совсем не связанные с разви</w:t>
      </w:r>
      <w:r>
        <w:softHyphen/>
        <w:t>тием ребенка» [2, с. 14]. Результа</w:t>
      </w:r>
      <w:r>
        <w:softHyphen/>
        <w:t>ты анкетирования участников на VIII и IX конкурсах одаренных де</w:t>
      </w:r>
      <w:r>
        <w:softHyphen/>
        <w:t xml:space="preserve">тей «Звездочки </w:t>
      </w:r>
      <w:proofErr w:type="spellStart"/>
      <w:r>
        <w:t>Тамбовщины</w:t>
      </w:r>
      <w:proofErr w:type="spellEnd"/>
      <w:r>
        <w:t>» сви</w:t>
      </w:r>
      <w:r>
        <w:softHyphen/>
        <w:t>детельствовали о преобладании и постоянном повышении мотивации «победить» (до 50% опрошенных в 2010 г.) при одновременном сниже</w:t>
      </w:r>
      <w:r>
        <w:softHyphen/>
        <w:t>нии желания «показать свое уме</w:t>
      </w:r>
      <w:r>
        <w:softHyphen/>
        <w:t>ние» (32%), «поучиться у других» (12%). Однако «</w:t>
      </w:r>
      <w:proofErr w:type="gramStart"/>
      <w:r>
        <w:t>одаренному</w:t>
      </w:r>
      <w:proofErr w:type="gramEnd"/>
      <w:r>
        <w:t xml:space="preserve"> должно быть в первую очередь интересно и важно содержание той предметной области, которой он занимается» [2, с. 16]. Если с раннего возраста «познавательная активность под</w:t>
      </w:r>
      <w:r>
        <w:softHyphen/>
        <w:t>менена тщеславием — самоопре</w:t>
      </w:r>
      <w:r>
        <w:softHyphen/>
        <w:t>деление невозможно. Детей инте</w:t>
      </w:r>
      <w:r>
        <w:softHyphen/>
        <w:t>ресует только результат в виде при</w:t>
      </w:r>
      <w:r>
        <w:softHyphen/>
        <w:t>знания, а не процесс творчества, не преодоление себя и творческий результат » [7].</w:t>
      </w:r>
    </w:p>
    <w:p w:rsidR="00215F2E" w:rsidRDefault="00215F2E" w:rsidP="00215F2E">
      <w:pPr>
        <w:pStyle w:val="24"/>
        <w:shd w:val="clear" w:color="auto" w:fill="auto"/>
        <w:ind w:firstLine="620"/>
        <w:jc w:val="left"/>
      </w:pPr>
      <w:r>
        <w:t>Целью проекта являлась ра</w:t>
      </w:r>
      <w:proofErr w:type="gramStart"/>
      <w:r>
        <w:t>з-</w:t>
      </w:r>
      <w:proofErr w:type="gramEnd"/>
      <w:r>
        <w:t xml:space="preserve"> работка и апробация форм и содер</w:t>
      </w:r>
      <w:r>
        <w:softHyphen/>
        <w:t xml:space="preserve">жания методического и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сопровождения участников конкурса.</w:t>
      </w:r>
    </w:p>
    <w:p w:rsidR="00215F2E" w:rsidRDefault="00215F2E" w:rsidP="00215F2E">
      <w:pPr>
        <w:pStyle w:val="24"/>
        <w:shd w:val="clear" w:color="auto" w:fill="auto"/>
        <w:ind w:left="220" w:firstLine="400"/>
      </w:pPr>
      <w:r>
        <w:t>В рамках проекта реализуются два стратегических направления деятельности:</w:t>
      </w:r>
    </w:p>
    <w:p w:rsidR="00215F2E" w:rsidRDefault="00215F2E" w:rsidP="00215F2E">
      <w:pPr>
        <w:pStyle w:val="24"/>
        <w:shd w:val="clear" w:color="auto" w:fill="auto"/>
        <w:ind w:left="220" w:firstLine="400"/>
      </w:pPr>
      <w:r>
        <w:t>• работа, направленная на про</w:t>
      </w:r>
      <w:r>
        <w:softHyphen/>
        <w:t>фессиональное и творческое раз</w:t>
      </w:r>
      <w:r>
        <w:softHyphen/>
        <w:t>витие детей-участников конкурса</w:t>
      </w:r>
    </w:p>
    <w:p w:rsidR="00215F2E" w:rsidRDefault="00215F2E" w:rsidP="00215F2E">
      <w:pPr>
        <w:pStyle w:val="24"/>
        <w:shd w:val="clear" w:color="auto" w:fill="auto"/>
      </w:pPr>
      <w:r>
        <w:br w:type="column"/>
      </w:r>
      <w:r>
        <w:lastRenderedPageBreak/>
        <w:t>(расширение возможностей творче</w:t>
      </w:r>
      <w:r>
        <w:softHyphen/>
        <w:t>ской самореализации, расширение и углубление знаний по профилю, возможность применить свои зна</w:t>
      </w:r>
      <w:r>
        <w:softHyphen/>
        <w:t>ния в новых условиях, повышение уровня исполнительского мастер</w:t>
      </w:r>
      <w:r>
        <w:softHyphen/>
        <w:t>ства и зрительской культуры, воз</w:t>
      </w:r>
      <w:r>
        <w:softHyphen/>
        <w:t>можность общения со сверстника</w:t>
      </w:r>
      <w:r>
        <w:softHyphen/>
        <w:t>ми в процессе совместной деятель</w:t>
      </w:r>
      <w:r>
        <w:softHyphen/>
        <w:t>ности);</w:t>
      </w:r>
    </w:p>
    <w:p w:rsidR="00215F2E" w:rsidRDefault="00215F2E" w:rsidP="00215F2E">
      <w:pPr>
        <w:pStyle w:val="24"/>
        <w:shd w:val="clear" w:color="auto" w:fill="auto"/>
        <w:ind w:firstLine="440"/>
      </w:pPr>
      <w:r>
        <w:t>• работа, направленная на про</w:t>
      </w:r>
      <w:r>
        <w:softHyphen/>
        <w:t>фессиональное и творческое разви</w:t>
      </w:r>
      <w:r>
        <w:softHyphen/>
        <w:t>тие педагогов, работающих с ними, (повышение уровня педагогической и дидактико-методической культу</w:t>
      </w:r>
      <w:r>
        <w:softHyphen/>
        <w:t>ры, освоение новых форм и методов сопровождения одаренных детей, возможность профессионального общения и обмена опытом с колле</w:t>
      </w:r>
      <w:r>
        <w:softHyphen/>
        <w:t>гами).</w:t>
      </w:r>
    </w:p>
    <w:p w:rsidR="00215F2E" w:rsidRDefault="00215F2E" w:rsidP="00215F2E">
      <w:pPr>
        <w:pStyle w:val="24"/>
        <w:shd w:val="clear" w:color="auto" w:fill="auto"/>
        <w:ind w:firstLine="440"/>
      </w:pPr>
      <w:r>
        <w:t>Оба направления осуществля</w:t>
      </w:r>
      <w:r>
        <w:softHyphen/>
        <w:t>ются на втором и третьем этапах конкурса (региональный отбороч</w:t>
      </w:r>
      <w:r>
        <w:softHyphen/>
        <w:t>ный тур и финал).</w:t>
      </w:r>
    </w:p>
    <w:p w:rsidR="00215F2E" w:rsidRDefault="00215F2E" w:rsidP="00215F2E">
      <w:pPr>
        <w:pStyle w:val="24"/>
        <w:shd w:val="clear" w:color="auto" w:fill="auto"/>
        <w:ind w:firstLine="440"/>
      </w:pPr>
      <w:r>
        <w:t>В день проведения региональ</w:t>
      </w:r>
      <w:r>
        <w:softHyphen/>
        <w:t>ного отборочного этапа проводятся индивидуальные и групповые заня</w:t>
      </w:r>
      <w:r>
        <w:softHyphen/>
        <w:t>тия с участниками и их педагогами (консультации, подробный анализ выступления, открытые уроки, творческие встречи, мастер-классы, круглые столы). Эти разнообразные формы работы служат стимулом для формирования у педагогов по</w:t>
      </w:r>
      <w:r>
        <w:softHyphen/>
        <w:t>требности в повышении квалифи</w:t>
      </w:r>
      <w:r>
        <w:softHyphen/>
        <w:t xml:space="preserve">кации, изучении педагогического опыта своих коллег, развивают способность критически оценить свое место и роль в пространстве педагогической деятельности. </w:t>
      </w:r>
    </w:p>
    <w:p w:rsidR="00B14A0F" w:rsidRDefault="00B14A0F">
      <w:pPr>
        <w:pStyle w:val="24"/>
        <w:shd w:val="clear" w:color="auto" w:fill="auto"/>
        <w:ind w:firstLine="440"/>
      </w:pPr>
    </w:p>
    <w:p w:rsidR="00215F2E" w:rsidRDefault="00215F2E">
      <w:pPr>
        <w:pStyle w:val="24"/>
        <w:shd w:val="clear" w:color="auto" w:fill="auto"/>
        <w:ind w:firstLine="440"/>
      </w:pPr>
    </w:p>
    <w:p w:rsidR="00215F2E" w:rsidRDefault="00215F2E">
      <w:pPr>
        <w:pStyle w:val="24"/>
        <w:shd w:val="clear" w:color="auto" w:fill="auto"/>
        <w:ind w:firstLine="440"/>
      </w:pPr>
    </w:p>
    <w:p w:rsidR="00215F2E" w:rsidRDefault="00215F2E">
      <w:pPr>
        <w:pStyle w:val="24"/>
        <w:shd w:val="clear" w:color="auto" w:fill="auto"/>
        <w:ind w:firstLine="440"/>
      </w:pPr>
    </w:p>
    <w:p w:rsidR="00215F2E" w:rsidRDefault="00215F2E">
      <w:pPr>
        <w:pStyle w:val="24"/>
        <w:shd w:val="clear" w:color="auto" w:fill="auto"/>
        <w:ind w:firstLine="440"/>
      </w:pPr>
    </w:p>
    <w:p w:rsidR="00215F2E" w:rsidRDefault="00215F2E">
      <w:pPr>
        <w:pStyle w:val="24"/>
        <w:shd w:val="clear" w:color="auto" w:fill="auto"/>
        <w:ind w:firstLine="440"/>
      </w:pPr>
    </w:p>
    <w:p w:rsidR="00215F2E" w:rsidRDefault="00215F2E">
      <w:pPr>
        <w:pStyle w:val="24"/>
        <w:shd w:val="clear" w:color="auto" w:fill="auto"/>
        <w:ind w:firstLine="440"/>
      </w:pPr>
    </w:p>
    <w:p w:rsidR="00215F2E" w:rsidRDefault="00215F2E">
      <w:pPr>
        <w:pStyle w:val="24"/>
        <w:shd w:val="clear" w:color="auto" w:fill="auto"/>
        <w:ind w:firstLine="440"/>
      </w:pPr>
    </w:p>
    <w:p w:rsidR="00215F2E" w:rsidRDefault="00215F2E">
      <w:pPr>
        <w:pStyle w:val="24"/>
        <w:shd w:val="clear" w:color="auto" w:fill="auto"/>
        <w:ind w:firstLine="440"/>
      </w:pPr>
    </w:p>
    <w:p w:rsidR="00215F2E" w:rsidRDefault="00215F2E">
      <w:pPr>
        <w:pStyle w:val="24"/>
        <w:shd w:val="clear" w:color="auto" w:fill="auto"/>
        <w:ind w:firstLine="440"/>
      </w:pPr>
    </w:p>
    <w:p w:rsidR="00215F2E" w:rsidRDefault="00215F2E">
      <w:pPr>
        <w:pStyle w:val="24"/>
        <w:shd w:val="clear" w:color="auto" w:fill="auto"/>
        <w:ind w:firstLine="440"/>
      </w:pPr>
    </w:p>
    <w:p w:rsidR="00215F2E" w:rsidRDefault="00215F2E">
      <w:pPr>
        <w:pStyle w:val="24"/>
        <w:shd w:val="clear" w:color="auto" w:fill="auto"/>
        <w:ind w:firstLine="440"/>
      </w:pPr>
    </w:p>
    <w:p w:rsidR="00215F2E" w:rsidRDefault="00215F2E">
      <w:pPr>
        <w:pStyle w:val="24"/>
        <w:shd w:val="clear" w:color="auto" w:fill="auto"/>
        <w:ind w:firstLine="440"/>
      </w:pPr>
    </w:p>
    <w:p w:rsidR="00215F2E" w:rsidRDefault="00215F2E">
      <w:pPr>
        <w:pStyle w:val="24"/>
        <w:shd w:val="clear" w:color="auto" w:fill="auto"/>
        <w:ind w:firstLine="440"/>
      </w:pPr>
    </w:p>
    <w:p w:rsidR="00215F2E" w:rsidRDefault="00215F2E" w:rsidP="00215F2E">
      <w:pPr>
        <w:pStyle w:val="24"/>
        <w:shd w:val="clear" w:color="auto" w:fill="auto"/>
      </w:pPr>
      <w:r>
        <w:lastRenderedPageBreak/>
        <w:t>Квалифицированная помощь детям на отборочных этапах конкурса спо</w:t>
      </w:r>
      <w:r>
        <w:softHyphen/>
        <w:t>собствует преодолению трудностей при подготовке к выступлению в финале, при необходимости кор</w:t>
      </w:r>
      <w:r>
        <w:softHyphen/>
        <w:t>ректирует направления и содер</w:t>
      </w:r>
      <w:r>
        <w:softHyphen/>
        <w:t>жание педагогической поддерж</w:t>
      </w:r>
      <w:r>
        <w:softHyphen/>
        <w:t xml:space="preserve">ки. Таким образом, уже на уровне регионального отборочного этапа разрабатываются индивидуальные траектории </w:t>
      </w:r>
      <w:proofErr w:type="gramStart"/>
      <w:r>
        <w:t>развития</w:t>
      </w:r>
      <w:proofErr w:type="gramEnd"/>
      <w:r>
        <w:t xml:space="preserve"> как для кон</w:t>
      </w:r>
      <w:r>
        <w:softHyphen/>
        <w:t>курсантов, так и для их педагогов. Присутствие на конкурсе, встречи с одаренными детьми, с учителями- энтузиастами, увлеченными своей деятельностью, обеспечивают жи</w:t>
      </w:r>
      <w:r>
        <w:softHyphen/>
        <w:t>вое, непосредственное профессио</w:t>
      </w:r>
      <w:r>
        <w:softHyphen/>
        <w:t>нальное общение. Как показывает практика, именно в ходе нефор</w:t>
      </w:r>
      <w:r>
        <w:softHyphen/>
        <w:t>мального взаимодействия происхо</w:t>
      </w:r>
      <w:r>
        <w:softHyphen/>
        <w:t>дит не только имплицитное обуче</w:t>
      </w:r>
      <w:r>
        <w:softHyphen/>
        <w:t xml:space="preserve">ние (усвоение творческих процедур, «считывание информации» о том, как и </w:t>
      </w:r>
      <w:proofErr w:type="gramStart"/>
      <w:r>
        <w:t>что</w:t>
      </w:r>
      <w:proofErr w:type="gramEnd"/>
      <w:r>
        <w:t xml:space="preserve"> следует сделать, чтобы до</w:t>
      </w:r>
      <w:r>
        <w:softHyphen/>
        <w:t>стичь успеха), но и происходит по</w:t>
      </w:r>
      <w:r>
        <w:softHyphen/>
        <w:t>вышение мотивации к аналогичной деятельности у себя в учреждении, в творческом объединении.</w:t>
      </w:r>
    </w:p>
    <w:p w:rsidR="00215F2E" w:rsidRDefault="00215F2E" w:rsidP="00215F2E">
      <w:pPr>
        <w:pStyle w:val="24"/>
        <w:shd w:val="clear" w:color="auto" w:fill="auto"/>
        <w:ind w:firstLine="440"/>
      </w:pPr>
      <w:r>
        <w:t>Неотъемлемой частью финала конкурса и его отличительной осо</w:t>
      </w:r>
      <w:r>
        <w:softHyphen/>
        <w:t>бенностью является выполнение творческих заданий, которые по</w:t>
      </w:r>
      <w:r>
        <w:softHyphen/>
        <w:t>зволяют раскрыть истинный твор</w:t>
      </w:r>
      <w:r>
        <w:softHyphen/>
        <w:t>ческий потенциал ребенка и созда</w:t>
      </w:r>
      <w:r>
        <w:softHyphen/>
        <w:t>ют условия для практического при</w:t>
      </w:r>
      <w:r>
        <w:softHyphen/>
        <w:t>менения его способностей:</w:t>
      </w:r>
    </w:p>
    <w:p w:rsidR="00215F2E" w:rsidRDefault="00215F2E" w:rsidP="00215F2E">
      <w:pPr>
        <w:pStyle w:val="24"/>
        <w:shd w:val="clear" w:color="auto" w:fill="auto"/>
        <w:spacing w:line="240" w:lineRule="exact"/>
        <w:ind w:firstLine="440"/>
      </w:pPr>
      <w:r>
        <w:t>• конкурсант самостоятельно, без помощи педагога находит пути решения поставленной перед ним задачи;</w:t>
      </w:r>
    </w:p>
    <w:p w:rsidR="00215F2E" w:rsidRDefault="00215F2E" w:rsidP="00215F2E">
      <w:pPr>
        <w:pStyle w:val="24"/>
        <w:numPr>
          <w:ilvl w:val="0"/>
          <w:numId w:val="1"/>
        </w:numPr>
        <w:shd w:val="clear" w:color="auto" w:fill="auto"/>
        <w:tabs>
          <w:tab w:val="left" w:pos="620"/>
        </w:tabs>
        <w:spacing w:line="230" w:lineRule="exact"/>
        <w:ind w:firstLine="500"/>
      </w:pPr>
      <w:r>
        <w:t>применяет свои знания в но</w:t>
      </w:r>
      <w:r>
        <w:softHyphen/>
        <w:t>вых условиях;</w:t>
      </w:r>
    </w:p>
    <w:p w:rsidR="00215F2E" w:rsidRDefault="00215F2E" w:rsidP="00215F2E">
      <w:pPr>
        <w:pStyle w:val="24"/>
        <w:numPr>
          <w:ilvl w:val="0"/>
          <w:numId w:val="1"/>
        </w:numPr>
        <w:shd w:val="clear" w:color="auto" w:fill="auto"/>
        <w:tabs>
          <w:tab w:val="left" w:pos="625"/>
        </w:tabs>
        <w:spacing w:line="245" w:lineRule="exact"/>
        <w:ind w:firstLine="500"/>
      </w:pPr>
      <w:r>
        <w:t>создает что-то новое, по- настоящему свое, индивидуальное, может познать и почувствовать сво</w:t>
      </w:r>
      <w:r>
        <w:softHyphen/>
        <w:t>боду выбора.</w:t>
      </w:r>
    </w:p>
    <w:p w:rsidR="00215F2E" w:rsidRDefault="00215F2E" w:rsidP="00215F2E">
      <w:pPr>
        <w:pStyle w:val="24"/>
        <w:shd w:val="clear" w:color="auto" w:fill="auto"/>
        <w:spacing w:line="245" w:lineRule="exact"/>
        <w:ind w:firstLine="500"/>
      </w:pPr>
      <w:r>
        <w:t>Без творческого задания невоз</w:t>
      </w:r>
      <w:r>
        <w:softHyphen/>
        <w:t>можно создание той развивающей среды, к которой стремятся органи</w:t>
      </w:r>
      <w:r>
        <w:softHyphen/>
        <w:t>заторы. Конкурс в целом и работа творческих мастерских в частности помогают преодолеть такие «педа</w:t>
      </w:r>
      <w:r>
        <w:softHyphen/>
        <w:t>гогические ловушки» [9, с. 239] развитии личности одаренного ре</w:t>
      </w:r>
      <w:r>
        <w:softHyphen/>
        <w:t>бенка:</w:t>
      </w:r>
    </w:p>
    <w:p w:rsidR="00215F2E" w:rsidRDefault="00215F2E" w:rsidP="00215F2E">
      <w:pPr>
        <w:pStyle w:val="24"/>
        <w:numPr>
          <w:ilvl w:val="0"/>
          <w:numId w:val="1"/>
        </w:numPr>
        <w:shd w:val="clear" w:color="auto" w:fill="auto"/>
        <w:tabs>
          <w:tab w:val="left" w:pos="717"/>
        </w:tabs>
        <w:spacing w:line="245" w:lineRule="exact"/>
        <w:ind w:firstLine="500"/>
      </w:pPr>
      <w:r>
        <w:lastRenderedPageBreak/>
        <w:t>отсутствие права выбора;</w:t>
      </w:r>
    </w:p>
    <w:p w:rsidR="00215F2E" w:rsidRDefault="00215F2E" w:rsidP="00215F2E">
      <w:pPr>
        <w:pStyle w:val="24"/>
        <w:numPr>
          <w:ilvl w:val="0"/>
          <w:numId w:val="1"/>
        </w:numPr>
        <w:shd w:val="clear" w:color="auto" w:fill="auto"/>
        <w:tabs>
          <w:tab w:val="left" w:pos="618"/>
        </w:tabs>
        <w:spacing w:line="245" w:lineRule="exact"/>
        <w:ind w:firstLine="500"/>
      </w:pPr>
      <w:r>
        <w:t>недоверие к жизненному опы</w:t>
      </w:r>
      <w:r>
        <w:softHyphen/>
        <w:t>ту и силам ребенка;</w:t>
      </w:r>
    </w:p>
    <w:p w:rsidR="00215F2E" w:rsidRDefault="00215F2E" w:rsidP="00215F2E">
      <w:pPr>
        <w:pStyle w:val="24"/>
        <w:numPr>
          <w:ilvl w:val="0"/>
          <w:numId w:val="1"/>
        </w:numPr>
        <w:shd w:val="clear" w:color="auto" w:fill="auto"/>
        <w:tabs>
          <w:tab w:val="left" w:pos="620"/>
        </w:tabs>
        <w:spacing w:line="226" w:lineRule="exact"/>
        <w:ind w:firstLine="500"/>
      </w:pPr>
      <w:r>
        <w:t>недоучет уникальности лич</w:t>
      </w:r>
      <w:r>
        <w:softHyphen/>
        <w:t>ности.</w:t>
      </w:r>
    </w:p>
    <w:p w:rsidR="00215F2E" w:rsidRDefault="00215F2E" w:rsidP="00215F2E">
      <w:pPr>
        <w:pStyle w:val="24"/>
        <w:shd w:val="clear" w:color="auto" w:fill="auto"/>
        <w:ind w:firstLine="500"/>
      </w:pPr>
      <w:r>
        <w:t>Содержание творческих зада</w:t>
      </w:r>
      <w:r>
        <w:softHyphen/>
        <w:t>ний разрабатывается педагогами и методистами центра с привлечени</w:t>
      </w:r>
      <w:r>
        <w:softHyphen/>
        <w:t>ем специалистов ТГУ им. Г.Р. Дер</w:t>
      </w:r>
      <w:r>
        <w:softHyphen/>
        <w:t>жавина, ТГМПИ им. С.В. Рахма</w:t>
      </w:r>
      <w:r>
        <w:softHyphen/>
        <w:t>нинова, Тамбовского колледжа ис</w:t>
      </w:r>
      <w:r>
        <w:softHyphen/>
        <w:t xml:space="preserve">кусств. В четырех номинациях из семи «домашнее задание» служит допуском в финал, в котором уже оценивается </w:t>
      </w:r>
      <w:r>
        <w:rPr>
          <w:rStyle w:val="25"/>
        </w:rPr>
        <w:t>только</w:t>
      </w:r>
      <w:r>
        <w:t xml:space="preserve"> творческое задание, выполненное непосредственно на конкурсе.</w:t>
      </w:r>
    </w:p>
    <w:p w:rsidR="00215F2E" w:rsidRDefault="00215F2E" w:rsidP="00215F2E">
      <w:pPr>
        <w:pStyle w:val="24"/>
        <w:shd w:val="clear" w:color="auto" w:fill="auto"/>
        <w:ind w:firstLine="500"/>
      </w:pPr>
      <w:r>
        <w:t>От конкурса к конкурсу совер</w:t>
      </w:r>
      <w:r>
        <w:softHyphen/>
        <w:t>шенствуются формы и содержание психолого-педагогического сопро</w:t>
      </w:r>
      <w:r>
        <w:softHyphen/>
        <w:t xml:space="preserve">вождения участников конкурса и педагогов. Оно включает в себя традиционное анкетирование, с помощью которого изучаются </w:t>
      </w:r>
      <w:r w:rsidR="00730BB1">
        <w:t>удо</w:t>
      </w:r>
      <w:r w:rsidR="00730BB1">
        <w:softHyphen/>
        <w:t>влетворенность организацией.</w:t>
      </w:r>
    </w:p>
    <w:p w:rsidR="00215F2E" w:rsidRDefault="00215F2E">
      <w:pPr>
        <w:pStyle w:val="24"/>
        <w:shd w:val="clear" w:color="auto" w:fill="auto"/>
        <w:ind w:firstLine="440"/>
      </w:pPr>
    </w:p>
    <w:sectPr w:rsidR="00215F2E" w:rsidSect="00420365">
      <w:type w:val="continuous"/>
      <w:pgSz w:w="12250" w:h="14688"/>
      <w:pgMar w:top="494" w:right="4109" w:bottom="494" w:left="758" w:header="0" w:footer="3" w:gutter="0"/>
      <w:cols w:num="2" w:space="20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0F" w:rsidRDefault="003F200F" w:rsidP="00420365">
      <w:r>
        <w:separator/>
      </w:r>
    </w:p>
  </w:endnote>
  <w:endnote w:type="continuationSeparator" w:id="0">
    <w:p w:rsidR="003F200F" w:rsidRDefault="003F200F" w:rsidP="0042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0F" w:rsidRDefault="003F200F"/>
  </w:footnote>
  <w:footnote w:type="continuationSeparator" w:id="0">
    <w:p w:rsidR="003F200F" w:rsidRDefault="003F20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7980"/>
    <w:multiLevelType w:val="multilevel"/>
    <w:tmpl w:val="F7B804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20365"/>
    <w:rsid w:val="000A07A1"/>
    <w:rsid w:val="00215F2E"/>
    <w:rsid w:val="003F200F"/>
    <w:rsid w:val="00420365"/>
    <w:rsid w:val="00730BB1"/>
    <w:rsid w:val="00937EA4"/>
    <w:rsid w:val="00B14A0F"/>
    <w:rsid w:val="00BB1F38"/>
    <w:rsid w:val="00F3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3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365"/>
    <w:rPr>
      <w:color w:val="0000A0"/>
      <w:u w:val="single"/>
    </w:rPr>
  </w:style>
  <w:style w:type="character" w:customStyle="1" w:styleId="3">
    <w:name w:val="Основной текст (3)_"/>
    <w:basedOn w:val="a0"/>
    <w:link w:val="30"/>
    <w:rsid w:val="0042036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31">
    <w:name w:val="Основной текст (3)"/>
    <w:basedOn w:val="3"/>
    <w:rsid w:val="004203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20365"/>
    <w:rPr>
      <w:rFonts w:ascii="Century Gothic" w:eastAsia="Century Gothic" w:hAnsi="Century Gothic" w:cs="Century Gothic"/>
      <w:b/>
      <w:bCs/>
      <w:i/>
      <w:iCs/>
      <w:smallCaps w:val="0"/>
      <w:strike w:val="0"/>
      <w:spacing w:val="-10"/>
      <w:sz w:val="64"/>
      <w:szCs w:val="64"/>
      <w:u w:val="none"/>
    </w:rPr>
  </w:style>
  <w:style w:type="character" w:customStyle="1" w:styleId="1CenturySchoolbook37pt0pt">
    <w:name w:val="Заголовок №1 + Century Schoolbook;37 pt;Не полужирный;Не курсив;Интервал 0 pt"/>
    <w:basedOn w:val="1"/>
    <w:rsid w:val="0042036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74"/>
      <w:szCs w:val="74"/>
      <w:lang w:val="ru-RU" w:eastAsia="ru-RU" w:bidi="ru-RU"/>
    </w:rPr>
  </w:style>
  <w:style w:type="character" w:customStyle="1" w:styleId="1Candara24pt-1pt">
    <w:name w:val="Заголовок №1 + Candara;24 pt;Не полужирный;Не курсив;Малые прописные;Интервал -1 pt"/>
    <w:basedOn w:val="1"/>
    <w:rsid w:val="00420365"/>
    <w:rPr>
      <w:rFonts w:ascii="Candara" w:eastAsia="Candara" w:hAnsi="Candara" w:cs="Candara"/>
      <w:b/>
      <w:bCs/>
      <w:i/>
      <w:iCs/>
      <w:smallCaps/>
      <w:color w:val="000000"/>
      <w:spacing w:val="-20"/>
      <w:w w:val="100"/>
      <w:position w:val="0"/>
      <w:sz w:val="48"/>
      <w:szCs w:val="48"/>
      <w:lang w:val="ru-RU" w:eastAsia="ru-RU" w:bidi="ru-RU"/>
    </w:rPr>
  </w:style>
  <w:style w:type="character" w:customStyle="1" w:styleId="2">
    <w:name w:val="Заголовок №2_"/>
    <w:basedOn w:val="a0"/>
    <w:link w:val="20"/>
    <w:rsid w:val="0042036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2Candara24pt10pt">
    <w:name w:val="Заголовок №2 + Candara;24 pt;Не полужирный;Интервал 10 pt"/>
    <w:basedOn w:val="2"/>
    <w:rsid w:val="00420365"/>
    <w:rPr>
      <w:rFonts w:ascii="Candara" w:eastAsia="Candara" w:hAnsi="Candara" w:cs="Candara"/>
      <w:b/>
      <w:bCs/>
      <w:color w:val="000000"/>
      <w:spacing w:val="210"/>
      <w:w w:val="100"/>
      <w:position w:val="0"/>
      <w:sz w:val="48"/>
      <w:szCs w:val="48"/>
      <w:lang w:val="ru-RU" w:eastAsia="ru-RU" w:bidi="ru-RU"/>
    </w:rPr>
  </w:style>
  <w:style w:type="character" w:customStyle="1" w:styleId="2Candara24pt-1pt">
    <w:name w:val="Заголовок №2 + Candara;24 pt;Не полужирный;Интервал -1 pt"/>
    <w:basedOn w:val="2"/>
    <w:rsid w:val="00420365"/>
    <w:rPr>
      <w:rFonts w:ascii="Candara" w:eastAsia="Candara" w:hAnsi="Candara" w:cs="Candara"/>
      <w:b/>
      <w:bCs/>
      <w:color w:val="000000"/>
      <w:spacing w:val="-20"/>
      <w:w w:val="100"/>
      <w:position w:val="0"/>
      <w:sz w:val="48"/>
      <w:szCs w:val="48"/>
      <w:lang w:val="ru-RU" w:eastAsia="ru-RU" w:bidi="ru-RU"/>
    </w:rPr>
  </w:style>
  <w:style w:type="character" w:customStyle="1" w:styleId="21">
    <w:name w:val="Заголовок №2"/>
    <w:basedOn w:val="2"/>
    <w:rsid w:val="00420365"/>
    <w:rPr>
      <w:color w:val="000000"/>
      <w:w w:val="100"/>
      <w:position w:val="0"/>
      <w:lang w:val="en-US" w:eastAsia="en-US" w:bidi="en-US"/>
    </w:rPr>
  </w:style>
  <w:style w:type="character" w:customStyle="1" w:styleId="22">
    <w:name w:val="Заголовок №2"/>
    <w:basedOn w:val="2"/>
    <w:rsid w:val="00420365"/>
    <w:rPr>
      <w:color w:val="00000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42036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34">
    <w:name w:val="Заголовок №3"/>
    <w:basedOn w:val="32"/>
    <w:rsid w:val="00420365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036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4203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42036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420365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84"/>
      <w:szCs w:val="84"/>
    </w:rPr>
  </w:style>
  <w:style w:type="paragraph" w:customStyle="1" w:styleId="10">
    <w:name w:val="Заголовок №1"/>
    <w:basedOn w:val="a"/>
    <w:link w:val="1"/>
    <w:rsid w:val="00420365"/>
    <w:pPr>
      <w:shd w:val="clear" w:color="auto" w:fill="FFFFFF"/>
      <w:spacing w:before="60" w:after="60" w:line="0" w:lineRule="atLeast"/>
      <w:jc w:val="right"/>
      <w:outlineLvl w:val="0"/>
    </w:pPr>
    <w:rPr>
      <w:rFonts w:ascii="Century Gothic" w:eastAsia="Century Gothic" w:hAnsi="Century Gothic" w:cs="Century Gothic"/>
      <w:b/>
      <w:bCs/>
      <w:i/>
      <w:iCs/>
      <w:spacing w:val="-10"/>
      <w:sz w:val="64"/>
      <w:szCs w:val="64"/>
    </w:rPr>
  </w:style>
  <w:style w:type="paragraph" w:customStyle="1" w:styleId="20">
    <w:name w:val="Заголовок №2"/>
    <w:basedOn w:val="a"/>
    <w:link w:val="2"/>
    <w:rsid w:val="00420365"/>
    <w:pPr>
      <w:shd w:val="clear" w:color="auto" w:fill="FFFFFF"/>
      <w:spacing w:before="60" w:line="581" w:lineRule="exact"/>
      <w:ind w:firstLine="1580"/>
      <w:outlineLvl w:val="1"/>
    </w:pPr>
    <w:rPr>
      <w:rFonts w:ascii="Century Schoolbook" w:eastAsia="Century Schoolbook" w:hAnsi="Century Schoolbook" w:cs="Century Schoolbook"/>
      <w:b/>
      <w:bCs/>
      <w:spacing w:val="-10"/>
      <w:sz w:val="46"/>
      <w:szCs w:val="46"/>
    </w:rPr>
  </w:style>
  <w:style w:type="paragraph" w:customStyle="1" w:styleId="33">
    <w:name w:val="Заголовок №3"/>
    <w:basedOn w:val="a"/>
    <w:link w:val="32"/>
    <w:rsid w:val="00420365"/>
    <w:pPr>
      <w:shd w:val="clear" w:color="auto" w:fill="FFFFFF"/>
      <w:spacing w:line="581" w:lineRule="exact"/>
      <w:jc w:val="right"/>
      <w:outlineLvl w:val="2"/>
    </w:pPr>
    <w:rPr>
      <w:rFonts w:ascii="Candara" w:eastAsia="Candara" w:hAnsi="Candara" w:cs="Candara"/>
      <w:spacing w:val="-20"/>
      <w:sz w:val="48"/>
      <w:szCs w:val="48"/>
    </w:rPr>
  </w:style>
  <w:style w:type="paragraph" w:customStyle="1" w:styleId="40">
    <w:name w:val="Основной текст (4)"/>
    <w:basedOn w:val="a"/>
    <w:link w:val="4"/>
    <w:rsid w:val="00420365"/>
    <w:pPr>
      <w:shd w:val="clear" w:color="auto" w:fill="FFFFFF"/>
      <w:spacing w:line="25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4">
    <w:name w:val="Основной текст (2)"/>
    <w:basedOn w:val="a"/>
    <w:link w:val="23"/>
    <w:rsid w:val="00420365"/>
    <w:pPr>
      <w:shd w:val="clear" w:color="auto" w:fill="FFFFFF"/>
      <w:spacing w:line="25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5">
    <w:name w:val="Основной текст (2) + Курсив"/>
    <w:basedOn w:val="23"/>
    <w:rsid w:val="00215F2E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1320</Words>
  <Characters>7530</Characters>
  <Application>Microsoft Office Word</Application>
  <DocSecurity>0</DocSecurity>
  <Lines>62</Lines>
  <Paragraphs>17</Paragraphs>
  <ScaleCrop>false</ScaleCrop>
  <Company>XTreme.ws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6</cp:revision>
  <dcterms:created xsi:type="dcterms:W3CDTF">2015-11-13T17:51:00Z</dcterms:created>
  <dcterms:modified xsi:type="dcterms:W3CDTF">2015-11-13T18:07:00Z</dcterms:modified>
</cp:coreProperties>
</file>